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09" w:rsidRPr="005027C3" w:rsidRDefault="00C46EFF" w:rsidP="00EA19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ПАМ'ЯТКА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ДЛЯ БАТЬКІВ</w:t>
      </w:r>
    </w:p>
    <w:p w:rsidR="000F2CDE" w:rsidRPr="005027C3" w:rsidRDefault="000F2CDE" w:rsidP="00AD5127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80109" w:rsidRPr="005027C3" w:rsidRDefault="00680109" w:rsidP="00AD5127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Як припинити третирування дитини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школі та допомогти їй</w:t>
      </w:r>
    </w:p>
    <w:p w:rsidR="00FC1B76" w:rsidRPr="005027C3" w:rsidRDefault="00FC1B76" w:rsidP="00AD5127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80109" w:rsidRPr="005027C3" w:rsidRDefault="00FC1B76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Передусім необхідно вдома ліквідувати атмосферу, що сприяє перетворенню дитини на «жертву». Ніякої надмірної опі</w:t>
      </w:r>
      <w:proofErr w:type="gramStart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ки чи</w:t>
      </w:r>
      <w:proofErr w:type="gramEnd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, навпаки, деспотизму, покарань та побиття за провину.</w:t>
      </w:r>
    </w:p>
    <w:p w:rsidR="00680109" w:rsidRPr="005027C3" w:rsidRDefault="00680109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C1B76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ім того, необхідно обов'язково запитувати дитину, як справи в школі, маючі на увазі не лише оцінки, а й відносини з одноклассниками. Обережно ставте запитання, оскільки цькування може бути не лише відкритим,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а й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прихованим, пасивним, наприклад: не бажання сидіти за однією партою, грати в одній команді, ігнорування тощо. Якщо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ви 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ідчули певні негаразди, поговоріть з дитиною та її класним керівником.</w:t>
      </w:r>
    </w:p>
    <w:p w:rsidR="00680109" w:rsidRPr="005027C3" w:rsidRDefault="00680109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C1B76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інг уже відбувся, зважте його маштаби. Якщо це проблема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іж двома дітьми, яка може бути залагоджена власними силами, краще надати дитині можливість самостійно розібратися та навчитися самостійно відстоювати власні інтереси.</w:t>
      </w:r>
    </w:p>
    <w:p w:rsidR="00680109" w:rsidRPr="005027C3" w:rsidRDefault="00680109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C1B76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Якщо третирування набуло вже великих розмі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ів, проаналізуйте разом з дитиною, чи зможе вона сама захистити себе та відновити свій авторитет у класі. Наприклад, якщо дитину дражнять через надмінрну вагу, варто записати її на спортивну секцію.</w:t>
      </w:r>
    </w:p>
    <w:p w:rsidR="00680109" w:rsidRPr="005027C3" w:rsidRDefault="00680109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C1B76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ваша дитина дуже скромна та невпевнена у собі – допоможіть їй стати впевненішою, адже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ідвищення самооцінки робить людину врівноваженішою та терпимою до цькувань оточуючих. З'ясуйте, які гуртки відвідують її однокласники, чим займаються у позаурочний час. Можливо, вашій дитині теж захочеться відвідувати якусь із цих секцій,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результаті чого вона зможе встановити контакт із деякими однокласниками. Заохочуйте дитину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активної участі в загальношкільних заходах, які зближують дітей та допомагають їм набути впевненості у собі.</w:t>
      </w:r>
    </w:p>
    <w:p w:rsidR="00680109" w:rsidRPr="005027C3" w:rsidRDefault="00680109" w:rsidP="002D3C6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C1B76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особливо важких випадках, якщо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ваша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дитина з певних причин стала вигнанцем у класі, приверніть увагу класного керівника та шкільного психолога до проблеми. У цьому випадку вам необхідна буде допомога фахівці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EA19B5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Дії батьків у разі вербального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бул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інгу</w:t>
      </w:r>
    </w:p>
    <w:p w:rsidR="00FC1B76" w:rsidRPr="005027C3" w:rsidRDefault="00FC1B76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17ED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Передусім учіть своїх дітей поваги. На прикладі власної моделі поведінки зміцнюйте їхню думку про те, що кожен заслуговує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доброго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ставлення: дякуйте вчителям, хваліть дитину та її друзів, виявляйте добре ставлення до працівників магазинів, бібліотек, транспорту, будь-яких закладів. 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Розвивайте самоповагу дітей і вчіть їх цінувати свої сильні сторони. Найкращий захист, який можуть запропонувати батьки, </w:t>
      </w:r>
      <w:r w:rsidR="00FE17ED" w:rsidRPr="005027C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це зміцнення почуття власної гідності й незалежості своєї дитини та її готовності вжити заходіи в разі потреби. Обговорюйте й практикуйте безпечні, конструктивні способи реагування вашої дитини на слова або дії булера. Розом придумайте основні фрази, які дитина може сказати своєму кривднику переконливим, але не ворожим тоном, наприклад: «Твої слова неприємні», «Дай мені спокій», або «»Відчепись», «Ти робиш мені боляче, я можу зробити тобі так само», «Я не буду терпіти знущання».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дитина повідомляє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ам, що вона або ще хтось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іддається знущанням, булінгу, підтримайте її, похваліть за те, що вона набралася смілисвості й розповіла вам про це, зберіть інформацію (але не варто сердитись і звинувачувати саму дитину). Наголосіть на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ізниці між доносом із метою просто завдати комусь  неприємностей та відвертою розмовою з дорослою дитиною, яка може допомогти.завжди вживайте заходи проти знущань, булінгу, особливо якщо насильство набуває важких форм або постійного характеру, зв'яжіться з учителем, соціальним педагогом, психологом або директором школи</w:t>
      </w:r>
      <w:r w:rsidR="000F2CDE" w:rsidRPr="005027C3">
        <w:rPr>
          <w:rFonts w:ascii="Times New Roman" w:hAnsi="Times New Roman" w:cs="Times New Roman"/>
          <w:sz w:val="28"/>
          <w:szCs w:val="28"/>
          <w:lang w:val="ru-RU"/>
        </w:rPr>
        <w:t>, де навчається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дитини, щоб контролювати ситуацію доти, доки вона не припиниться.</w:t>
      </w:r>
    </w:p>
    <w:p w:rsidR="000F2CDE" w:rsidRPr="005027C3" w:rsidRDefault="000F2CDE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109" w:rsidRPr="005027C3" w:rsidRDefault="00680109" w:rsidP="00EA19B5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Дії б</w:t>
      </w:r>
      <w:r w:rsidR="000F2CDE"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атьків у разі фізичного </w:t>
      </w:r>
      <w:proofErr w:type="gramStart"/>
      <w:r w:rsidR="000F2CDE"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бул</w:t>
      </w:r>
      <w:proofErr w:type="gramEnd"/>
      <w:r w:rsidR="000F2CDE"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інгу</w:t>
      </w:r>
    </w:p>
    <w:p w:rsidR="000F2CDE" w:rsidRPr="005027C3" w:rsidRDefault="000F2CDE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F019A9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ідозрюєте, що вашу дитину піддають фізичному насильству, почніть випадкову розмову – спитайте, як справи в школі, що відбувається під ча перерви, по дорозі додому.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основ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 відповідей з'ясуйте в дитини, чи поводив хто-небудь себе образливо стосовно неї. Намагайтеся стримувати емоції. Наголосіть на важливості відкритого, постійного зв'язку дитини з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ами, учителями або шкільним психологом. Документуй дати і час інцидентів,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 зі знущаннями, відповідну реакцію залучених осіб та їхніх дій. Не звертайтеся до батьків розбишак, щоб вирішити проблему самостійно. Якщо фізичне насильство над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ашою дитиною продовжується й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ам потрібна додаткова допомога за межами школи, зерніться до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ісцевих правоохоронних органів. Є закони про боротьбу із залякуванням і домаганнями, які передбачають оперативні корегувальні дії.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EA19B5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Дії батьків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разі кібербулінгу</w:t>
      </w:r>
    </w:p>
    <w:p w:rsidR="0010699D" w:rsidRPr="005027C3" w:rsidRDefault="0010699D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10699D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Повідомлення образливого характеру можуть поширюватись аноні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мно й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швидко, що призводить до цілодобового кіберзалякування, тому спочатку встановіть домашні правила користування Інтернетом. </w:t>
      </w:r>
    </w:p>
    <w:p w:rsidR="00822D7B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Домовтеся з дитиною про тимчасові обмеження, що відповідають віку. Будьте </w:t>
      </w:r>
    </w:p>
    <w:p w:rsidR="00822D7B" w:rsidRDefault="00680109" w:rsidP="00822D7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обізнаними щодо популярних і петенційно образливих сайтів, додатків і цифрових </w:t>
      </w:r>
    </w:p>
    <w:p w:rsidR="0010699D" w:rsidRPr="005027C3" w:rsidRDefault="00680109" w:rsidP="00822D7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пристроїв перш ніж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ваша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дитина почне використовувати їх. </w:t>
      </w:r>
    </w:p>
    <w:p w:rsidR="0010699D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Дайте дитині знайти, що ви маєте намі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відстежувати її діяльність в Інтернеті. Скажіть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їй п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про те, що коли вона піддається кіберзалякуванню, то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не повинн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реагувати або провокувати кривдника. Замість цього їй необхідно повідомити про все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ам, щоб 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и змогли роздрукуати провакаційні повідомлення, враховуючи дати і час їхнього отримання. 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Повідомте про це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школі та Інтернет-провайдеру. Якщо кіберзалякування загострюється й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погрози та повідомлення явного сексуального характеру, зверніться до правоохоронних органів.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EA19B5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Пам'ятка для жертв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бул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інгу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Не протиставляй с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колективу. Намагайся бути доброзичливою людиною, навіть з агресивно налаштованими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тебе членами колективу.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Не принижуй інших: не обзивайся, не бийся, не погрожуй.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Захищайся: твердо, не переходячи в атаку, не дозволяй принижувати себе, показуй, що можеш постояти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себе.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Наберися терпіння: те, що відбулося, не триватиме довго.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Розбирайся в причинах, але не займайся самознищенням, не звинувачуй себе ні в чому.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Говори впевнено, але тактовно, коли розмовляєш із булером,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ій прямо, поводься спокійн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, не бійся, не кричи й тим більше не провокуй бійку.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Кажи «НІ» й не почувайся винним.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Шукай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ідтримки в працівників школи, д</w:t>
      </w:r>
      <w:r w:rsidR="0010699D" w:rsidRPr="005027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узів, батьків. Вони допоможуть тобі вистояти.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Не мовчи! Розповідай про знущання та насильство над собою. Це допоможе швидше припинити протиправні дії.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Звертайся до компетентних органів, що мають захищати твої права, отримуй інформацію щодо власного захисту.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670" w:rsidRPr="005027C3" w:rsidRDefault="00680109" w:rsidP="00822D7B">
      <w:pPr>
        <w:spacing w:line="276" w:lineRule="auto"/>
        <w:ind w:left="567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Корисні правила-поради для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проф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ілактики і подолання кібер-буллінгу,</w:t>
      </w:r>
    </w:p>
    <w:p w:rsidR="00680109" w:rsidRPr="005027C3" w:rsidRDefault="00680109" w:rsidP="00822D7B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 якими потрібно познайомити дітей</w:t>
      </w:r>
    </w:p>
    <w:p w:rsidR="0010699D" w:rsidRPr="005027C3" w:rsidRDefault="0010699D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80109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Не поспішай</w:t>
      </w:r>
      <w:r w:rsidR="0010699D" w:rsidRPr="005027C3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Не поспішай, не виплескуй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ій негатив у кібер-простір. Важливо домовитись із дитиною, щоб вона не відповідала на вразливі повідомлення до того, як порадиться з дорослими.</w:t>
      </w:r>
    </w:p>
    <w:p w:rsidR="00680109" w:rsidRPr="005027C3" w:rsidRDefault="00680109" w:rsidP="00822D7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Старшим дітям запропонуйте правило: перед тим, як писати і відправляти повідомлення, потрібно заспокоїтись, притишити роздратування, злість, образу, 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гнів. Емоції – погані порадники, вони минають, а написане і відправлене в Інтернет продовжує нести і помножувати негатив уже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без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Вашої волі і контролю.</w:t>
      </w:r>
    </w:p>
    <w:p w:rsidR="00032987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Будуй свою репутацію </w:t>
      </w:r>
    </w:p>
    <w:p w:rsidR="00032987" w:rsidRPr="005027C3" w:rsidRDefault="00680109" w:rsidP="00822D7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Будуй власну онлайн-репутацію, не провокуйся ілюзією анонімності. Інтернет – це особливе середовище із своїми правилами поведінки - «нети</w:t>
      </w:r>
      <w:r w:rsidR="00032987" w:rsidRPr="005027C3">
        <w:rPr>
          <w:rFonts w:ascii="Times New Roman" w:hAnsi="Times New Roman" w:cs="Times New Roman"/>
          <w:sz w:val="28"/>
          <w:szCs w:val="28"/>
          <w:lang w:val="ru-RU"/>
        </w:rPr>
        <w:t>кетом» (новоутворення від англ.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7C3">
        <w:rPr>
          <w:rFonts w:ascii="Times New Roman" w:hAnsi="Times New Roman" w:cs="Times New Roman"/>
          <w:sz w:val="28"/>
          <w:szCs w:val="28"/>
        </w:rPr>
        <w:t>net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– мережа і «етикет»). </w:t>
      </w:r>
    </w:p>
    <w:p w:rsidR="00032987" w:rsidRPr="005027C3" w:rsidRDefault="00680109" w:rsidP="00822D7B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Хоча кібер-прості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і надає додаткові можливості відчути свободу і розкутість завдяки анонімності, дитині потрібно роз’яснити, що існують способи довідатись, хто саме відправив повідомлення, хто стоїть за певним ніком (анонімним псевдонімом).</w:t>
      </w:r>
    </w:p>
    <w:p w:rsidR="00032987" w:rsidRPr="005027C3" w:rsidRDefault="00680109" w:rsidP="00822D7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 якщо некоректні дії у віртуальному просторі призводять до реальної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шкоди – 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 анонімності залишається лише ілюзія: все тайне стає явним. </w:t>
      </w:r>
    </w:p>
    <w:p w:rsidR="00680109" w:rsidRPr="005027C3" w:rsidRDefault="00680109" w:rsidP="00822D7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У віртуальному просторі, як і в реальному, діє золоте правило: стався і дій стосовно інших так, як хотів би, щоб ставились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тебе.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ім того, Інтернет фіксує історію, яка складається із публічних дій учасників і визначає його онлайн-репутацію – накопичений образ особистості в очах інших учасників: заплямувати її легко, виправити – важко.</w:t>
      </w:r>
    </w:p>
    <w:p w:rsidR="00032987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Поважай факти</w:t>
      </w:r>
    </w:p>
    <w:p w:rsidR="00680109" w:rsidRPr="005027C3" w:rsidRDefault="00032987" w:rsidP="004439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Треба з</w:t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берігати </w:t>
      </w:r>
      <w:proofErr w:type="gramStart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ідтвердження факту нападів. Потрібно роз’яснити дитині: якщо її неприємно вразило якесь повідомлення чи картинка на сайті (фото, відео, будь що), правильна реакція – вимкнути екран (щоб зупинити негативний вплив, але не комп’ютер!) і негайно звернутись до батьків за порадою. Старші діти можуть зберегти чи роздрукувати сторінку самостійно, щоб порадитись з батьками в зручний час.</w:t>
      </w:r>
    </w:p>
    <w:p w:rsidR="00680109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Що ігнорувати</w:t>
      </w:r>
    </w:p>
    <w:p w:rsidR="00680109" w:rsidRPr="005027C3" w:rsidRDefault="00680109" w:rsidP="0044390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Доречно ігнорувати поодинокий негатив. Одноразові образливі повідомлення найкраще ігнорувати, часто в результаті цього кібер-буллінг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початковій стадії і зупиняться. Досвідчені форумчани послуговуються правилом: «найкращий спосіб боротьби з неадекватами – ігнор». Якщо ж реагувати на негативні коментарі, комунікація продовжується.</w:t>
      </w:r>
    </w:p>
    <w:p w:rsidR="00680109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Коли ігнорувати не варто</w:t>
      </w:r>
    </w:p>
    <w:p w:rsidR="00032987" w:rsidRPr="005027C3" w:rsidRDefault="00680109" w:rsidP="004439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Не дивлячись на те, що відправник Вам не відомий, якщо листи систематично містять загрози життю і здоров’ю, або порнографічні сюжети, варто поставити до відома телефонного або Інтерне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провайдера, інспектора місцевого відділку міліції із роботи з неповнолітніми (для цього й важливо копіювати повідомлення із загрозами). </w:t>
      </w:r>
    </w:p>
    <w:p w:rsidR="00680109" w:rsidRPr="005027C3" w:rsidRDefault="00680109" w:rsidP="004439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образлива інформація розміщена на сайті, варто зробити запит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іністратору щодо видалення цієї інформації.</w:t>
      </w:r>
    </w:p>
    <w:p w:rsidR="00680109" w:rsidRPr="005027C3" w:rsidRDefault="00680109" w:rsidP="00822D7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для </w:t>
      </w:r>
      <w:proofErr w:type="gramStart"/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св</w:t>
      </w:r>
      <w:proofErr w:type="gramEnd"/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ідків</w:t>
      </w:r>
    </w:p>
    <w:p w:rsidR="00680109" w:rsidRPr="005027C3" w:rsidRDefault="00680109" w:rsidP="0044390C">
      <w:p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Якщо ви стали очевидцем кібер-буллінгу, існує три типи правильної поведінки:</w:t>
      </w:r>
    </w:p>
    <w:p w:rsidR="00680109" w:rsidRPr="005027C3" w:rsidRDefault="003D0AAE" w:rsidP="00822D7B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виступити проти буллера (дати йому зрозуміти, що такі його </w:t>
      </w:r>
      <w:proofErr w:type="gramStart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дії оц</w:t>
      </w:r>
      <w:proofErr w:type="gramEnd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інюються вами негативно);</w:t>
      </w:r>
    </w:p>
    <w:p w:rsidR="00680109" w:rsidRPr="005027C3" w:rsidRDefault="00680109" w:rsidP="00822D7B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ідтримати жертву (особисто чи в публічному віртуальному просторі висловити думку про те, що кібер-булінг – це погано; цим Ви надаєте емоційну підтримку, так необхідну жертві);</w:t>
      </w:r>
    </w:p>
    <w:p w:rsidR="00680109" w:rsidRPr="005027C3" w:rsidRDefault="00680109" w:rsidP="00822D7B">
      <w:p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повідомити дорослим про факт некоректної поведінки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кібер-просторі.</w:t>
      </w:r>
    </w:p>
    <w:p w:rsidR="00680109" w:rsidRPr="005027C3" w:rsidRDefault="00680109" w:rsidP="0044390C">
      <w:p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Можливе тимчасове блокування</w:t>
      </w:r>
    </w:p>
    <w:p w:rsidR="00680109" w:rsidRPr="005027C3" w:rsidRDefault="00680109" w:rsidP="004439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Програми, що забезпечують миттєвий обмін повідомленнями, мають можливість тимчасового відключення, можна заблокувати отримання повідомлень з певних адрес, навіть змінити телефонний номер.</w:t>
      </w:r>
    </w:p>
    <w:p w:rsidR="00680109" w:rsidRPr="005027C3" w:rsidRDefault="00680109" w:rsidP="0044390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Пауза в спілкуванні руйнує взаємопідсилювані автоматизми кібер-буллінгу, особливо якщо він мотивований втечею буллерів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 нудьги і не супроводжується буллінгом у реальному житті.</w:t>
      </w:r>
    </w:p>
    <w:p w:rsidR="00680109" w:rsidRPr="005027C3" w:rsidRDefault="00680109" w:rsidP="00822D7B">
      <w:pPr>
        <w:tabs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802670" w:rsidRPr="005027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Правила для батькі</w:t>
      </w:r>
      <w:proofErr w:type="gramStart"/>
      <w:r w:rsidRPr="005027C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680109" w:rsidRPr="005027C3" w:rsidRDefault="00680109" w:rsidP="00822D7B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важливо, щоб ці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ілактичні дії з впровадження правил, або дії допомоги у випадку нападів батьки робили спокійно і впевнено, даючи дітям позитивний емоційний ресурс захищеності, підтримки;</w:t>
      </w:r>
    </w:p>
    <w:p w:rsidR="00680109" w:rsidRPr="005027C3" w:rsidRDefault="00680109" w:rsidP="00822D7B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своє хвилювання і тривогу можна обговорювати з іншими дорослими, наприклад, іншими батьками, діти яких були жертвами буллінгу (програма дій школи може включати організацію таких зустрічей);</w:t>
      </w:r>
      <w:proofErr w:type="gramEnd"/>
    </w:p>
    <w:p w:rsidR="00680109" w:rsidRPr="005027C3" w:rsidRDefault="00680109" w:rsidP="00822D7B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02670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варто також поставити до відома педагогі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, поінформувати про наявність проблеми, адже це дозволить їм більш уважно і цілеспрямовано відстежувати ситуації традиційного буллінгу, поєднання якого із кібер-буллінгом є особливо небезпечним.</w:t>
      </w:r>
    </w:p>
    <w:p w:rsidR="00680109" w:rsidRPr="005027C3" w:rsidRDefault="00680109" w:rsidP="00F245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Якщо хтось із батьків приніс до школи роздруківку негативних повідомлень, отриманих дитиною, варто провести тематичні батьківські збори, щоб обговорити проблему.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109" w:rsidRPr="00EA19B5" w:rsidRDefault="00680109" w:rsidP="00EA19B5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A19B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Стратегії змін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Запропонуйте учням дієву стратегію, що допомагає змінити власну емоційну реакцію на певні слова і в такий спосіб стати практично невразливими для кривдників (хоча, якщо говорити відверто, ця стратегія стане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нагоді й більшості дорослих у нашому суспільстві).</w:t>
      </w:r>
    </w:p>
    <w:p w:rsidR="00680109" w:rsidRPr="005027C3" w:rsidRDefault="00680109" w:rsidP="00F245A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Змінити власне ставлення. Цей метод найкраще спрацьовує з молодшими школярами, але може допомогти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кожному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0109" w:rsidRPr="005027C3" w:rsidRDefault="00680109" w:rsidP="00F245AA">
      <w:p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Запропонуйте їм згадати всі слова, що зачіпають їх за живе. Складіть загальний список цих слів. Або ж запропонуйте їм привчатися уявляти, що замість образливих слів кривдник говорить компліменти. Можете вигадати будь-який 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кумедний образ. Щоб до цього привчитися, можуть знадобитися тижні. Зате діти навчаться замінювати дошкульні емоції більш легковажними, а може, навіть радісним сміхом. Можливо, це допоможе не всі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вашим учням, але згодиться багатьом, особливо якщо ви не пошкодуєте часу на ці вправи.</w:t>
      </w:r>
    </w:p>
    <w:p w:rsidR="000374EB" w:rsidRPr="005027C3" w:rsidRDefault="00680109" w:rsidP="00F245AA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Зрозуміти, чому тебе хочуть образити. </w:t>
      </w:r>
    </w:p>
    <w:p w:rsidR="00680109" w:rsidRPr="005027C3" w:rsidRDefault="00680109" w:rsidP="00F245AA">
      <w:pPr>
        <w:pStyle w:val="a3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 час роботи зі старшими учнями запишіть на дошці два запитання: </w:t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Що із того, що вам кажуть або роблять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ваш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і однолітки, може справді розлютити вас?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(Найпоширеніша відповідь у школярів США: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«Коли говорять щось дошкульне про мою маму».)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Навіщо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вони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говорять або роблять ці речі?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 час обговорення другого питання поставте додаткові питання, такі як: </w:t>
      </w:r>
    </w:p>
    <w:p w:rsidR="00680109" w:rsidRPr="005027C3" w:rsidRDefault="00680109" w:rsidP="00F245AA">
      <w:p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0374EB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вони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 кажуть, бо цікавляться, як справи у вашої мами;</w:t>
      </w:r>
    </w:p>
    <w:p w:rsidR="00680109" w:rsidRPr="005027C3" w:rsidRDefault="00680109" w:rsidP="00F245AA">
      <w:p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0374EB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вони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 кажуть, щоб розвеселили вас;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74EB" w:rsidRPr="005027C3" w:rsidRDefault="00680109" w:rsidP="00F245AA">
      <w:p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0374EB" w:rsidRPr="005027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вони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 кажуть, щоб допомогти вам? </w:t>
      </w:r>
    </w:p>
    <w:p w:rsidR="00680109" w:rsidRPr="005027C3" w:rsidRDefault="00680109" w:rsidP="00F245AA">
      <w:p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Учні швидко доходять висновку, що це говорять або роблять, щоб дошкулити, зачепити за живе. Тепер запропонуйте учням подумати про те, що слід сказати або зробити, щоб показати, що вам байдуже і зачепити вас не вдалося. Учні зазвичай пропонують відповісти на агресію словами типу: «Ображати мене зовсім нескладно, а от я зроблю дещо справді складне: не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помічу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образи»; «Я, мабуть, чимось дуже тебе засмутив, що ти так хочеш мені дошкулити. Ти хочеш про це поговорити?».</w:t>
      </w:r>
    </w:p>
    <w:p w:rsidR="000374EB" w:rsidRPr="005027C3" w:rsidRDefault="00680109" w:rsidP="00F245A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Зрозуміти, якої влади ти надаєш своїм кривдникам. </w:t>
      </w:r>
    </w:p>
    <w:p w:rsidR="00A84111" w:rsidRPr="005027C3" w:rsidRDefault="00680109" w:rsidP="00F245AA">
      <w:pPr>
        <w:pStyle w:val="a3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Дратуючись від чийогось глузування, ми віддаємо їм владу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нашими почуттями і діями. Щоб допомогти учням усвідомити це, обговоріть такі питання:</w:t>
      </w:r>
    </w:p>
    <w:p w:rsidR="00A84111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Якщо хтось говорить щось образливе для вас, у вас є право гніватися?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4111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Якщо ви гніваєтесь і відповідаєте зі злістю, як ви вважаєте, чи насправді робите саме те, чого хоче ваш кривдник?</w:t>
      </w:r>
    </w:p>
    <w:p w:rsidR="00A84111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 можете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ви в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такий спосіб дошкулити йому?</w:t>
      </w:r>
    </w:p>
    <w:p w:rsidR="00A84111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Якщо хтось хоче, щоб ви гнівалися, і ви гніваєт</w:t>
      </w:r>
      <w:r w:rsidR="00A84111" w:rsidRPr="005027C3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ся, хто керує вашими почуттями? </w:t>
      </w:r>
    </w:p>
    <w:p w:rsidR="00A84111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 хочете перебувати </w:t>
      </w:r>
      <w:proofErr w:type="gramStart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ід владою того, хто вас ображає?</w:t>
      </w:r>
    </w:p>
    <w:p w:rsidR="00680109" w:rsidRPr="005027C3" w:rsidRDefault="00680109" w:rsidP="00F245AA">
      <w:pPr>
        <w:pStyle w:val="a3"/>
        <w:numPr>
          <w:ilvl w:val="0"/>
          <w:numId w:val="3"/>
        </w:numPr>
        <w:spacing w:line="276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i/>
          <w:sz w:val="28"/>
          <w:szCs w:val="28"/>
          <w:lang w:val="ru-RU"/>
        </w:rPr>
        <w:t>Якщо у вас є право гніватися, але ви хочете самі керувати власними діями, що варто зробити?</w:t>
      </w:r>
    </w:p>
    <w:p w:rsidR="00680109" w:rsidRPr="005027C3" w:rsidRDefault="00680109" w:rsidP="00F245AA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109" w:rsidRPr="005027C3" w:rsidRDefault="00680109" w:rsidP="00AD5127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ПАМ'ЯТКА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ШКОЛЯРУ</w:t>
      </w:r>
    </w:p>
    <w:p w:rsidR="00612223" w:rsidRPr="005027C3" w:rsidRDefault="00680109" w:rsidP="00AD5127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«Пам'ятай про </w:t>
      </w:r>
      <w:proofErr w:type="gramStart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свою</w:t>
      </w:r>
      <w:proofErr w:type="gramEnd"/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відповідальність перед законом!»</w:t>
      </w:r>
    </w:p>
    <w:p w:rsidR="00612223" w:rsidRPr="005027C3" w:rsidRDefault="00612223" w:rsidP="00AD5127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12223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До 14 років ти не несеш відповідальності за вчинену матеріальну або фізичну шкоду – її несуть твої батьки або інші особи,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ід наглядом яких ти перебуваєш. 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Саме вони мають відшкодувати шкоду, яку ти завдав іншій людині. Якщо ти завдав шкоди спільно з однолітком, її відшкодування покладається на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ваших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батьків у відповідних частках.</w:t>
      </w:r>
    </w:p>
    <w:p w:rsidR="00612223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14 років ти відповідаєш за завдану шкоду самостійно в повному обсязі! Також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ісля досягнення 14-ти років ти несеш кримінальну відповідальність за тяжкі злочини. 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тобі 16 років, тебе можуть притягнути до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іністративної та кримінальної відповідальності.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2679ED">
      <w:p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Виховання здорових стосунків може допомогти зупинити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інг.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Попередження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інгу та втручання у разі такого інциденту – це більше, ніж просто його припинення. Це сприяє також розвитку здорових стосунків.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Здорові стосунки передбачають взаємодію між людьми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основ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 взаємної поваги, чи то особисто, чи через Інтернет.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Метою є надання допомоги у забезпеченні того, щоб усі учні мали здорові, безпечні, засновані на взаємній повазі і доброзичливі стосунки з усіма людьми в їх житті.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Вчителі, батьки та інші дорослі надають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ідтримку і дають особистий приклад дітям, показуючи їм, якими мають бути здоровіь стосунки.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Позитивні стосунки дітей з іншими дітьми залежать від позитивних стосунків із дорослими.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Учні, які здатні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ідтримувати здорові стосунки, навряд чи будуть знущатися з інших, скоріше вони будуть підтримувати учнів, які є об’єктом булінгу, і будуть більш здатними досягти своїх цілей в освіті.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AD5127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Притча про жорстокість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одному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з монастирів Шаоліню майстер навчав учня. І якось учень поставив майстру запитання:</w:t>
      </w:r>
    </w:p>
    <w:p w:rsidR="00680109" w:rsidRPr="005027C3" w:rsidRDefault="005027C3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Учителю, а як довідатися, наскільки я жорстокий?</w:t>
      </w:r>
    </w:p>
    <w:p w:rsidR="00680109" w:rsidRPr="005027C3" w:rsidRDefault="005027C3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Щоразу, коли ти завдаватимеш удару своєму ворогу, уяви себе на його місці і відчуй його біль</w:t>
      </w:r>
      <w:proofErr w:type="gramStart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кщо один раз ти не відчуєш болю </w:t>
      </w:r>
      <w:r w:rsidRPr="005027C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80109"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знай, жорстокість поглинула тебе.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Будьмо толерантними один до одного, до самих себе.</w:t>
      </w:r>
    </w:p>
    <w:p w:rsidR="00680109" w:rsidRPr="005027C3" w:rsidRDefault="00680109" w:rsidP="00AD5127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109" w:rsidRPr="005027C3" w:rsidRDefault="00680109" w:rsidP="00AD5127">
      <w:pPr>
        <w:spacing w:line="276" w:lineRule="auto"/>
        <w:ind w:left="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Цитати відомих людей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Якщо ти байдужий до страждань інших,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ти не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заслуговуєш називатися людиною. (Сааді)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Байдужість - це найвища жорстокість. (М. Уілсон)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>Жорсткість і боязкість - одного поля ягоди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. (І. 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Шевелев)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Віддай людині крихітку себе. За це душа поповнюється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ітлом. (Л. Костенко)</w:t>
      </w:r>
    </w:p>
    <w:p w:rsidR="00680109" w:rsidRPr="005027C3" w:rsidRDefault="00680109" w:rsidP="00AD512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>є величі там, де нема простоти, добра і правди. (Л. Толстой)</w:t>
      </w:r>
    </w:p>
    <w:p w:rsidR="0098671B" w:rsidRPr="005027C3" w:rsidRDefault="00680109" w:rsidP="00550AA5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Кожного разу, коли тобі чого-небудь дуже хочеться, спинись і поміркуй: чи </w:t>
      </w:r>
      <w:proofErr w:type="gramStart"/>
      <w:r w:rsidRPr="005027C3">
        <w:rPr>
          <w:rFonts w:ascii="Times New Roman" w:hAnsi="Times New Roman" w:cs="Times New Roman"/>
          <w:sz w:val="28"/>
          <w:szCs w:val="28"/>
          <w:lang w:val="ru-RU"/>
        </w:rPr>
        <w:t>добре</w:t>
      </w:r>
      <w:proofErr w:type="gramEnd"/>
      <w:r w:rsidRPr="005027C3">
        <w:rPr>
          <w:rFonts w:ascii="Times New Roman" w:hAnsi="Times New Roman" w:cs="Times New Roman"/>
          <w:sz w:val="28"/>
          <w:szCs w:val="28"/>
          <w:lang w:val="ru-RU"/>
        </w:rPr>
        <w:t xml:space="preserve"> те, чого тобі так хочеться. ( Л. Толстой)</w:t>
      </w:r>
      <w:r w:rsidR="00550AA5" w:rsidRPr="005027C3">
        <w:rPr>
          <w:rFonts w:ascii="Times New Roman" w:hAnsi="Times New Roman" w:cs="Times New Roman"/>
          <w:lang w:val="ru-RU"/>
        </w:rPr>
        <w:t xml:space="preserve"> </w:t>
      </w:r>
    </w:p>
    <w:sectPr w:rsidR="0098671B" w:rsidRPr="005027C3" w:rsidSect="00C46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50"/>
    <w:multiLevelType w:val="hybridMultilevel"/>
    <w:tmpl w:val="655AAE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0752B6"/>
    <w:multiLevelType w:val="hybridMultilevel"/>
    <w:tmpl w:val="1B3AEB5E"/>
    <w:lvl w:ilvl="0" w:tplc="F8848E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93E68"/>
    <w:multiLevelType w:val="hybridMultilevel"/>
    <w:tmpl w:val="D2AA84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113FDD"/>
    <w:multiLevelType w:val="hybridMultilevel"/>
    <w:tmpl w:val="7D2C7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02"/>
    <w:rsid w:val="00032987"/>
    <w:rsid w:val="000374EB"/>
    <w:rsid w:val="000F2CDE"/>
    <w:rsid w:val="0010699D"/>
    <w:rsid w:val="002679ED"/>
    <w:rsid w:val="00272869"/>
    <w:rsid w:val="002D3C6F"/>
    <w:rsid w:val="003D0AAE"/>
    <w:rsid w:val="0044390C"/>
    <w:rsid w:val="005027C3"/>
    <w:rsid w:val="00550AA5"/>
    <w:rsid w:val="00612223"/>
    <w:rsid w:val="00680109"/>
    <w:rsid w:val="007B76FE"/>
    <w:rsid w:val="00802670"/>
    <w:rsid w:val="00817802"/>
    <w:rsid w:val="00822D7B"/>
    <w:rsid w:val="0098671B"/>
    <w:rsid w:val="00A84111"/>
    <w:rsid w:val="00AD5127"/>
    <w:rsid w:val="00C46EFF"/>
    <w:rsid w:val="00EA19B5"/>
    <w:rsid w:val="00F019A9"/>
    <w:rsid w:val="00F245AA"/>
    <w:rsid w:val="00FC1B7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9"/>
    <w:pPr>
      <w:spacing w:after="0" w:line="240" w:lineRule="auto"/>
      <w:ind w:firstLine="72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9"/>
    <w:pPr>
      <w:spacing w:after="0" w:line="240" w:lineRule="auto"/>
      <w:ind w:firstLine="72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9964</Words>
  <Characters>5680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Student</cp:lastModifiedBy>
  <cp:revision>25</cp:revision>
  <dcterms:created xsi:type="dcterms:W3CDTF">2019-02-01T21:25:00Z</dcterms:created>
  <dcterms:modified xsi:type="dcterms:W3CDTF">2019-05-08T15:42:00Z</dcterms:modified>
</cp:coreProperties>
</file>